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7C09" w:rsidRDefault="00177C09"/>
    <w:p w:rsidR="008B6694" w:rsidRDefault="008B6694" w:rsidP="008B6694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</w:t>
      </w:r>
      <w:r w:rsidRPr="00AE18E7">
        <w:rPr>
          <w:rFonts w:ascii="Arial" w:hAnsi="Arial" w:cs="Arial"/>
          <w:b/>
          <w:sz w:val="20"/>
          <w:szCs w:val="20"/>
        </w:rPr>
        <w:t>ROCEDURA APERTA, AI SENSI DELL'ART. 7</w:t>
      </w:r>
      <w:r>
        <w:rPr>
          <w:rFonts w:ascii="Arial" w:hAnsi="Arial" w:cs="Arial"/>
          <w:b/>
          <w:sz w:val="20"/>
          <w:szCs w:val="20"/>
        </w:rPr>
        <w:t>1</w:t>
      </w:r>
      <w:r w:rsidRPr="00AE18E7">
        <w:rPr>
          <w:rFonts w:ascii="Arial" w:hAnsi="Arial" w:cs="Arial"/>
          <w:b/>
          <w:sz w:val="20"/>
          <w:szCs w:val="20"/>
        </w:rPr>
        <w:t xml:space="preserve"> DEL </w:t>
      </w:r>
      <w:r>
        <w:rPr>
          <w:rFonts w:ascii="Arial" w:hAnsi="Arial" w:cs="Arial"/>
          <w:b/>
          <w:sz w:val="20"/>
          <w:szCs w:val="20"/>
        </w:rPr>
        <w:t>D</w:t>
      </w:r>
      <w:r w:rsidRPr="00AE18E7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>L</w:t>
      </w:r>
      <w:r w:rsidRPr="00AE18E7">
        <w:rPr>
          <w:rFonts w:ascii="Arial" w:hAnsi="Arial" w:cs="Arial"/>
          <w:b/>
          <w:sz w:val="20"/>
          <w:szCs w:val="20"/>
        </w:rPr>
        <w:t>GS. 36/2023,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AE18E7">
        <w:rPr>
          <w:rFonts w:ascii="Arial" w:hAnsi="Arial" w:cs="Arial"/>
          <w:b/>
          <w:sz w:val="20"/>
          <w:szCs w:val="20"/>
        </w:rPr>
        <w:t>PER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b/>
          <w:sz w:val="20"/>
          <w:szCs w:val="20"/>
        </w:rPr>
        <w:t>LA  FORNITURA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DI N. 87 MOTO D’ACQUA COMPLETE DI ATTREZZATURA PER IL SALVAMENTO</w:t>
      </w:r>
      <w:r w:rsidRPr="00DF77E8">
        <w:rPr>
          <w:rFonts w:ascii="Arial" w:hAnsi="Arial" w:cs="Arial"/>
          <w:b/>
          <w:sz w:val="20"/>
          <w:szCs w:val="20"/>
        </w:rPr>
        <w:t>,</w:t>
      </w:r>
      <w:r>
        <w:rPr>
          <w:rFonts w:ascii="Arial" w:hAnsi="Arial" w:cs="Arial"/>
          <w:b/>
          <w:sz w:val="20"/>
          <w:szCs w:val="20"/>
        </w:rPr>
        <w:t xml:space="preserve"> DOTAZIONI, CARRELLO STRADALE E CARRELLO PER VARO/ALAGGIO PER IL POTENZIAMENTO DEL SISTEMA INTEGRATO DI SALVAMENTO BALNEARE</w:t>
      </w:r>
    </w:p>
    <w:p w:rsidR="008B6694" w:rsidRPr="005C6B85" w:rsidRDefault="008B6694" w:rsidP="008B6694">
      <w:pPr>
        <w:pStyle w:val="Corpodeltesto1"/>
        <w:spacing w:after="240" w:line="360" w:lineRule="auto"/>
        <w:ind w:left="284" w:right="282"/>
        <w:jc w:val="center"/>
        <w:rPr>
          <w:rFonts w:cs="Arial"/>
          <w:b/>
        </w:rPr>
      </w:pPr>
      <w:r w:rsidRPr="005C6B85">
        <w:rPr>
          <w:rFonts w:cs="Arial"/>
          <w:b/>
        </w:rPr>
        <w:t xml:space="preserve">con il criterio dell’offerta economicamente più vantaggiosa </w:t>
      </w:r>
      <w:r>
        <w:rPr>
          <w:rFonts w:cs="Arial"/>
          <w:b/>
        </w:rPr>
        <w:t xml:space="preserve">individuata </w:t>
      </w:r>
      <w:r w:rsidRPr="005C6B85">
        <w:rPr>
          <w:rFonts w:cs="Arial"/>
          <w:b/>
        </w:rPr>
        <w:t>sulla base del miglior rapporto qualità</w:t>
      </w:r>
      <w:r>
        <w:rPr>
          <w:rFonts w:cs="Arial"/>
          <w:b/>
        </w:rPr>
        <w:t xml:space="preserve"> </w:t>
      </w:r>
      <w:r w:rsidRPr="005C6B85">
        <w:rPr>
          <w:rFonts w:cs="Arial"/>
          <w:b/>
        </w:rPr>
        <w:t xml:space="preserve">prezzo </w:t>
      </w:r>
    </w:p>
    <w:p w:rsidR="008B6694" w:rsidRPr="00637384" w:rsidRDefault="008B6694" w:rsidP="008B6694">
      <w:pPr>
        <w:spacing w:before="120" w:after="120" w:line="360" w:lineRule="exact"/>
        <w:jc w:val="center"/>
        <w:rPr>
          <w:rFonts w:ascii="Arial" w:eastAsia="MS Mincho" w:hAnsi="Arial" w:cs="Arial"/>
          <w:b/>
          <w:bCs/>
          <w:sz w:val="24"/>
          <w:szCs w:val="24"/>
        </w:rPr>
      </w:pPr>
    </w:p>
    <w:p w:rsidR="00AE1C59" w:rsidRDefault="00AE1C59" w:rsidP="00AE1C59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bookmarkStart w:id="0" w:name="_Hlk203476324"/>
      <w:r w:rsidRPr="009E00F4">
        <w:rPr>
          <w:rFonts w:ascii="Arial" w:hAnsi="Arial" w:cs="Arial"/>
          <w:b/>
          <w:sz w:val="20"/>
          <w:szCs w:val="20"/>
        </w:rPr>
        <w:t xml:space="preserve">ID APPALTO ANAC: </w:t>
      </w:r>
      <w:r w:rsidRPr="00AA647E">
        <w:rPr>
          <w:rFonts w:ascii="Arial" w:hAnsi="Arial" w:cs="Arial"/>
          <w:b/>
          <w:sz w:val="20"/>
          <w:szCs w:val="20"/>
        </w:rPr>
        <w:t>8fd3bbcb-5935-45c2-9cab-54e1a9eaf416</w:t>
      </w:r>
    </w:p>
    <w:p w:rsidR="00AE1C59" w:rsidRDefault="00AE1C59" w:rsidP="00AE1C59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CUI: </w:t>
      </w:r>
      <w:r w:rsidRPr="00DF77E8">
        <w:rPr>
          <w:rFonts w:ascii="Arial" w:hAnsi="Arial" w:cs="Arial"/>
          <w:b/>
          <w:sz w:val="20"/>
          <w:szCs w:val="20"/>
        </w:rPr>
        <w:t>F80002870923202500605</w:t>
      </w:r>
    </w:p>
    <w:p w:rsidR="00AE1C59" w:rsidRDefault="00AE1C59" w:rsidP="00AE1C59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CUP: </w:t>
      </w:r>
      <w:r w:rsidRPr="00DF77E8">
        <w:rPr>
          <w:rFonts w:ascii="Arial" w:hAnsi="Arial" w:cs="Arial"/>
          <w:b/>
          <w:sz w:val="20"/>
          <w:szCs w:val="20"/>
          <w:lang w:eastAsia="it-IT"/>
        </w:rPr>
        <w:t>E79I24001070001</w:t>
      </w:r>
    </w:p>
    <w:p w:rsidR="008B6694" w:rsidRDefault="00AE1C59" w:rsidP="00AE1C59">
      <w:pPr>
        <w:spacing w:before="120" w:after="120" w:line="360" w:lineRule="exact"/>
        <w:contextualSpacing/>
        <w:mirrorIndents/>
        <w:jc w:val="center"/>
        <w:rPr>
          <w:rFonts w:ascii="Arial" w:hAnsi="Arial" w:cs="Arial"/>
          <w:sz w:val="20"/>
          <w:szCs w:val="20"/>
        </w:rPr>
      </w:pPr>
      <w:r w:rsidRPr="00D84D5E">
        <w:rPr>
          <w:rFonts w:ascii="Arial" w:hAnsi="Arial" w:cs="Arial"/>
          <w:b/>
          <w:sz w:val="20"/>
          <w:szCs w:val="20"/>
        </w:rPr>
        <w:t>CIG</w:t>
      </w:r>
      <w:r w:rsidRPr="00270E48"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b/>
          <w:sz w:val="20"/>
          <w:szCs w:val="20"/>
        </w:rPr>
        <w:t xml:space="preserve"> </w:t>
      </w:r>
      <w:bookmarkEnd w:id="0"/>
      <w:r w:rsidRPr="009C557D">
        <w:rPr>
          <w:rFonts w:ascii="Arial" w:hAnsi="Arial" w:cs="Arial"/>
          <w:b/>
          <w:color w:val="000000"/>
          <w:sz w:val="20"/>
          <w:szCs w:val="20"/>
        </w:rPr>
        <w:t>BC74A2B7CF</w:t>
      </w:r>
    </w:p>
    <w:p w:rsidR="00947B32" w:rsidRPr="00270E48" w:rsidRDefault="00947B32" w:rsidP="00947B32">
      <w:pPr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947B32" w:rsidRPr="001473FA" w:rsidRDefault="00947B32" w:rsidP="00947B32">
      <w:pPr>
        <w:spacing w:line="360" w:lineRule="auto"/>
        <w:rPr>
          <w:rFonts w:ascii="Arial" w:eastAsia="MS Mincho" w:hAnsi="Arial" w:cs="Arial"/>
          <w:b/>
          <w:bCs/>
          <w:sz w:val="20"/>
          <w:szCs w:val="20"/>
        </w:rPr>
      </w:pPr>
      <w:bookmarkStart w:id="1" w:name="_GoBack"/>
      <w:bookmarkEnd w:id="1"/>
    </w:p>
    <w:p w:rsidR="00947B32" w:rsidRDefault="00947B32" w:rsidP="00947B32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:rsidR="00947B32" w:rsidRDefault="00947B32" w:rsidP="00947B32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:rsidR="00947B32" w:rsidRPr="0035158F" w:rsidRDefault="00947B32" w:rsidP="00947B32">
      <w:pPr>
        <w:spacing w:before="120" w:after="120" w:line="360" w:lineRule="exact"/>
        <w:contextualSpacing/>
        <w:mirrorIndents/>
        <w:rPr>
          <w:rFonts w:ascii="Arial" w:hAnsi="Arial" w:cs="Arial"/>
          <w:sz w:val="20"/>
          <w:szCs w:val="20"/>
        </w:rPr>
      </w:pPr>
    </w:p>
    <w:p w:rsidR="00947B32" w:rsidRPr="005D3003" w:rsidRDefault="00947B32" w:rsidP="00947B32">
      <w:pPr>
        <w:spacing w:before="120" w:after="120" w:line="360" w:lineRule="exact"/>
        <w:jc w:val="center"/>
        <w:rPr>
          <w:rFonts w:ascii="Arial" w:eastAsia="MS Mincho" w:hAnsi="Arial" w:cs="Arial"/>
          <w:b/>
          <w:bCs/>
          <w:sz w:val="20"/>
          <w:szCs w:val="20"/>
          <w:highlight w:val="yellow"/>
        </w:rPr>
      </w:pPr>
    </w:p>
    <w:p w:rsidR="00947B32" w:rsidRPr="005D3003" w:rsidRDefault="00947B32" w:rsidP="00947B32">
      <w:pPr>
        <w:spacing w:before="120" w:after="120" w:line="360" w:lineRule="exact"/>
        <w:jc w:val="center"/>
        <w:rPr>
          <w:rFonts w:ascii="Arial" w:hAnsi="Arial" w:cs="Arial"/>
          <w:b/>
          <w:sz w:val="20"/>
          <w:szCs w:val="20"/>
        </w:rPr>
      </w:pPr>
      <w:r w:rsidRPr="00E377B5">
        <w:rPr>
          <w:rFonts w:ascii="Arial" w:hAnsi="Arial" w:cs="Arial"/>
          <w:b/>
          <w:sz w:val="20"/>
          <w:szCs w:val="20"/>
        </w:rPr>
        <w:t xml:space="preserve">Allegato </w:t>
      </w:r>
      <w:r>
        <w:rPr>
          <w:rFonts w:ascii="Arial" w:hAnsi="Arial" w:cs="Arial"/>
          <w:b/>
          <w:sz w:val="20"/>
          <w:szCs w:val="20"/>
        </w:rPr>
        <w:t>10</w:t>
      </w:r>
      <w:r w:rsidRPr="00E377B5">
        <w:rPr>
          <w:rFonts w:ascii="Arial" w:hAnsi="Arial" w:cs="Arial"/>
          <w:b/>
          <w:sz w:val="20"/>
          <w:szCs w:val="20"/>
        </w:rPr>
        <w:t xml:space="preserve"> -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47B32">
        <w:rPr>
          <w:rFonts w:ascii="Arial" w:hAnsi="Arial" w:cs="Arial"/>
          <w:b/>
          <w:sz w:val="20"/>
          <w:szCs w:val="20"/>
        </w:rPr>
        <w:t>Scheda sintetica criteri per la valutazione tecnica</w:t>
      </w:r>
    </w:p>
    <w:p w:rsidR="00947B32" w:rsidRDefault="00947B32"/>
    <w:p w:rsidR="00947B32" w:rsidRDefault="00947B32"/>
    <w:p w:rsidR="00947B32" w:rsidRDefault="00947B32"/>
    <w:p w:rsidR="00947B32" w:rsidRDefault="00947B32"/>
    <w:p w:rsidR="00947B32" w:rsidRDefault="00947B32"/>
    <w:p w:rsidR="00947B32" w:rsidRDefault="00947B32"/>
    <w:p w:rsidR="00947B32" w:rsidRDefault="00947B32"/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591"/>
        <w:gridCol w:w="3544"/>
        <w:gridCol w:w="3493"/>
      </w:tblGrid>
      <w:tr w:rsidR="00947B32" w:rsidRPr="0042281B" w:rsidTr="00B85FEE">
        <w:trPr>
          <w:tblHeader/>
          <w:jc w:val="center"/>
        </w:trPr>
        <w:tc>
          <w:tcPr>
            <w:tcW w:w="2591" w:type="dxa"/>
            <w:vAlign w:val="center"/>
          </w:tcPr>
          <w:p w:rsidR="00947B32" w:rsidRPr="0042281B" w:rsidRDefault="00947B32" w:rsidP="00B85FEE">
            <w:pPr>
              <w:spacing w:afterLines="60" w:after="144" w:line="360" w:lineRule="auto"/>
              <w:jc w:val="center"/>
              <w:rPr>
                <w:rFonts w:ascii="Arial" w:hAnsi="Arial" w:cs="Arial"/>
                <w:i/>
                <w:iCs/>
              </w:rPr>
            </w:pPr>
            <w:r w:rsidRPr="0042281B">
              <w:rPr>
                <w:rFonts w:ascii="Arial" w:hAnsi="Arial" w:cs="Arial"/>
                <w:i/>
                <w:iCs/>
              </w:rPr>
              <w:lastRenderedPageBreak/>
              <w:t>Caratteristiche</w:t>
            </w:r>
          </w:p>
        </w:tc>
        <w:tc>
          <w:tcPr>
            <w:tcW w:w="3544" w:type="dxa"/>
            <w:vAlign w:val="center"/>
          </w:tcPr>
          <w:p w:rsidR="00947B32" w:rsidRPr="0042281B" w:rsidRDefault="00947B32" w:rsidP="00B85FEE">
            <w:pPr>
              <w:spacing w:afterLines="60" w:after="144" w:line="360" w:lineRule="auto"/>
              <w:jc w:val="center"/>
              <w:rPr>
                <w:rFonts w:ascii="Arial" w:hAnsi="Arial" w:cs="Arial"/>
                <w:i/>
                <w:iCs/>
              </w:rPr>
            </w:pPr>
            <w:r w:rsidRPr="0042281B">
              <w:rPr>
                <w:rFonts w:ascii="Arial" w:hAnsi="Arial" w:cs="Arial"/>
                <w:i/>
                <w:iCs/>
              </w:rPr>
              <w:t>Valore/Descrizione</w:t>
            </w:r>
          </w:p>
        </w:tc>
        <w:tc>
          <w:tcPr>
            <w:tcW w:w="3493" w:type="dxa"/>
            <w:vAlign w:val="center"/>
          </w:tcPr>
          <w:p w:rsidR="00947B32" w:rsidRPr="0042281B" w:rsidRDefault="00947B32" w:rsidP="00B85FEE">
            <w:pPr>
              <w:spacing w:afterLines="60" w:after="144" w:line="360" w:lineRule="auto"/>
              <w:jc w:val="center"/>
              <w:rPr>
                <w:rFonts w:ascii="Arial" w:hAnsi="Arial" w:cs="Arial"/>
                <w:i/>
                <w:iCs/>
              </w:rPr>
            </w:pPr>
            <w:r w:rsidRPr="0042281B">
              <w:rPr>
                <w:rFonts w:ascii="Arial" w:hAnsi="Arial" w:cs="Arial"/>
                <w:i/>
                <w:iCs/>
              </w:rPr>
              <w:t>Note (eventuale descrizione o considerazione per l’esplicitazione del valore)</w:t>
            </w:r>
          </w:p>
        </w:tc>
      </w:tr>
      <w:tr w:rsidR="00947B32" w:rsidRPr="0042281B" w:rsidTr="00B85FEE">
        <w:trPr>
          <w:jc w:val="center"/>
        </w:trPr>
        <w:tc>
          <w:tcPr>
            <w:tcW w:w="2591" w:type="dxa"/>
          </w:tcPr>
          <w:p w:rsidR="00947B32" w:rsidRPr="0042281B" w:rsidRDefault="00947B32" w:rsidP="00B85FEE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42281B">
              <w:rPr>
                <w:rFonts w:ascii="Arial" w:hAnsi="Arial" w:cs="Arial"/>
              </w:rPr>
              <w:t>Possesso della certificazione UNI EN ISO 9001:2015</w:t>
            </w:r>
          </w:p>
        </w:tc>
        <w:tc>
          <w:tcPr>
            <w:tcW w:w="3544" w:type="dxa"/>
          </w:tcPr>
          <w:p w:rsidR="00947B32" w:rsidRPr="0042281B" w:rsidRDefault="00947B32" w:rsidP="00B85FEE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42281B">
              <w:rPr>
                <w:rFonts w:ascii="Arial" w:hAnsi="Arial" w:cs="Arial"/>
              </w:rPr>
              <w:t>SI/NO</w:t>
            </w:r>
          </w:p>
        </w:tc>
        <w:tc>
          <w:tcPr>
            <w:tcW w:w="3493" w:type="dxa"/>
          </w:tcPr>
          <w:p w:rsidR="00947B32" w:rsidRPr="0042281B" w:rsidRDefault="00947B32" w:rsidP="00B85FEE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</w:tr>
      <w:tr w:rsidR="00947B32" w:rsidRPr="0042281B" w:rsidTr="00B85FEE">
        <w:trPr>
          <w:jc w:val="center"/>
        </w:trPr>
        <w:tc>
          <w:tcPr>
            <w:tcW w:w="2591" w:type="dxa"/>
          </w:tcPr>
          <w:p w:rsidR="00947B32" w:rsidRPr="0042281B" w:rsidRDefault="00947B32" w:rsidP="00B85FEE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42281B">
              <w:rPr>
                <w:rFonts w:ascii="Arial" w:hAnsi="Arial" w:cs="Arial"/>
              </w:rPr>
              <w:t>Potenza</w:t>
            </w:r>
          </w:p>
        </w:tc>
        <w:tc>
          <w:tcPr>
            <w:tcW w:w="3544" w:type="dxa"/>
          </w:tcPr>
          <w:p w:rsidR="00947B32" w:rsidRPr="0042281B" w:rsidRDefault="00947B32" w:rsidP="00B85FEE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42281B">
              <w:rPr>
                <w:rFonts w:ascii="Arial" w:hAnsi="Arial" w:cs="Arial"/>
              </w:rPr>
              <w:t>HP</w:t>
            </w:r>
          </w:p>
        </w:tc>
        <w:tc>
          <w:tcPr>
            <w:tcW w:w="3493" w:type="dxa"/>
          </w:tcPr>
          <w:p w:rsidR="00947B32" w:rsidRPr="0042281B" w:rsidRDefault="00947B32" w:rsidP="00B85FEE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</w:tr>
      <w:tr w:rsidR="00947B32" w:rsidRPr="0042281B" w:rsidTr="00B85FEE">
        <w:trPr>
          <w:jc w:val="center"/>
        </w:trPr>
        <w:tc>
          <w:tcPr>
            <w:tcW w:w="2591" w:type="dxa"/>
          </w:tcPr>
          <w:p w:rsidR="00947B32" w:rsidRPr="0042281B" w:rsidRDefault="00947B32" w:rsidP="00B85FEE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42281B">
              <w:rPr>
                <w:rFonts w:ascii="Arial" w:hAnsi="Arial" w:cs="Arial"/>
              </w:rPr>
              <w:t>Cilindrata</w:t>
            </w:r>
          </w:p>
        </w:tc>
        <w:tc>
          <w:tcPr>
            <w:tcW w:w="3544" w:type="dxa"/>
          </w:tcPr>
          <w:p w:rsidR="00947B32" w:rsidRPr="0042281B" w:rsidRDefault="00947B32" w:rsidP="00B85FEE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42281B">
              <w:rPr>
                <w:rFonts w:ascii="Arial" w:hAnsi="Arial" w:cs="Arial"/>
              </w:rPr>
              <w:t>cc</w:t>
            </w:r>
          </w:p>
        </w:tc>
        <w:tc>
          <w:tcPr>
            <w:tcW w:w="3493" w:type="dxa"/>
          </w:tcPr>
          <w:p w:rsidR="00947B32" w:rsidRPr="0042281B" w:rsidRDefault="00947B32" w:rsidP="00B85FEE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</w:tr>
      <w:tr w:rsidR="00947B32" w:rsidRPr="0042281B" w:rsidTr="00B85FEE">
        <w:trPr>
          <w:jc w:val="center"/>
        </w:trPr>
        <w:tc>
          <w:tcPr>
            <w:tcW w:w="2591" w:type="dxa"/>
            <w:vAlign w:val="center"/>
          </w:tcPr>
          <w:p w:rsidR="00947B32" w:rsidRPr="0042281B" w:rsidRDefault="00947B32" w:rsidP="00B85FEE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42281B">
              <w:rPr>
                <w:rFonts w:ascii="Arial" w:hAnsi="Arial" w:cs="Arial"/>
                <w:i/>
                <w:iCs/>
              </w:rPr>
              <w:t>Gavone Stagno</w:t>
            </w:r>
          </w:p>
        </w:tc>
        <w:tc>
          <w:tcPr>
            <w:tcW w:w="3544" w:type="dxa"/>
          </w:tcPr>
          <w:p w:rsidR="00947B32" w:rsidRPr="0042281B" w:rsidRDefault="00947B32" w:rsidP="00B85FEE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42281B">
              <w:rPr>
                <w:rFonts w:ascii="Arial" w:hAnsi="Arial" w:cs="Arial"/>
              </w:rPr>
              <w:t>Litri</w:t>
            </w:r>
          </w:p>
        </w:tc>
        <w:tc>
          <w:tcPr>
            <w:tcW w:w="3493" w:type="dxa"/>
          </w:tcPr>
          <w:p w:rsidR="00947B32" w:rsidRPr="0042281B" w:rsidRDefault="00947B32" w:rsidP="00B85FEE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</w:tr>
      <w:tr w:rsidR="00947B32" w:rsidRPr="0042281B" w:rsidTr="00B85FEE">
        <w:trPr>
          <w:jc w:val="center"/>
        </w:trPr>
        <w:tc>
          <w:tcPr>
            <w:tcW w:w="2591" w:type="dxa"/>
          </w:tcPr>
          <w:p w:rsidR="00947B32" w:rsidRPr="0042281B" w:rsidRDefault="00947B32" w:rsidP="00B85FEE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42281B">
              <w:rPr>
                <w:rFonts w:ascii="Arial" w:hAnsi="Arial" w:cs="Arial"/>
                <w:i/>
                <w:iCs/>
              </w:rPr>
              <w:t>Gavone Non Stagno</w:t>
            </w:r>
          </w:p>
        </w:tc>
        <w:tc>
          <w:tcPr>
            <w:tcW w:w="3544" w:type="dxa"/>
          </w:tcPr>
          <w:p w:rsidR="00947B32" w:rsidRPr="0042281B" w:rsidRDefault="00947B32" w:rsidP="00B85FEE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42281B">
              <w:rPr>
                <w:rFonts w:ascii="Arial" w:hAnsi="Arial" w:cs="Arial"/>
              </w:rPr>
              <w:t>Litri</w:t>
            </w:r>
          </w:p>
        </w:tc>
        <w:tc>
          <w:tcPr>
            <w:tcW w:w="3493" w:type="dxa"/>
          </w:tcPr>
          <w:p w:rsidR="00947B32" w:rsidRPr="0042281B" w:rsidRDefault="00947B32" w:rsidP="00B85FEE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</w:tr>
      <w:tr w:rsidR="00947B32" w:rsidRPr="0042281B" w:rsidTr="00B85FEE">
        <w:trPr>
          <w:jc w:val="center"/>
        </w:trPr>
        <w:tc>
          <w:tcPr>
            <w:tcW w:w="2591" w:type="dxa"/>
            <w:vAlign w:val="center"/>
          </w:tcPr>
          <w:p w:rsidR="00947B32" w:rsidRPr="0042281B" w:rsidRDefault="00947B32" w:rsidP="00B85FEE">
            <w:pPr>
              <w:rPr>
                <w:rFonts w:ascii="Arial" w:hAnsi="Arial" w:cs="Arial"/>
                <w:i/>
                <w:iCs/>
              </w:rPr>
            </w:pPr>
            <w:r w:rsidRPr="0042281B">
              <w:rPr>
                <w:rFonts w:ascii="Arial" w:hAnsi="Arial" w:cs="Arial"/>
              </w:rPr>
              <w:t xml:space="preserve"> Performance Dinamiche e Idrodinamica</w:t>
            </w:r>
          </w:p>
        </w:tc>
        <w:tc>
          <w:tcPr>
            <w:tcW w:w="3544" w:type="dxa"/>
          </w:tcPr>
          <w:p w:rsidR="00947B32" w:rsidRPr="0042281B" w:rsidRDefault="00947B32" w:rsidP="00B85FEE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42281B">
              <w:rPr>
                <w:rFonts w:ascii="Arial" w:hAnsi="Arial" w:cs="Arial"/>
              </w:rPr>
              <w:t>Riassumere le caratteristiche del mezzo relativamente a:</w:t>
            </w:r>
          </w:p>
          <w:p w:rsidR="00947B32" w:rsidRPr="0042281B" w:rsidRDefault="00947B32" w:rsidP="00947B32">
            <w:pPr>
              <w:pStyle w:val="Paragrafoelenco"/>
              <w:numPr>
                <w:ilvl w:val="0"/>
                <w:numId w:val="1"/>
              </w:numPr>
              <w:spacing w:afterLines="60" w:after="144" w:line="360" w:lineRule="auto"/>
              <w:rPr>
                <w:rFonts w:ascii="Arial" w:hAnsi="Arial" w:cs="Arial"/>
                <w:sz w:val="20"/>
              </w:rPr>
            </w:pPr>
            <w:r w:rsidRPr="0042281B">
              <w:rPr>
                <w:rFonts w:ascii="Arial" w:hAnsi="Arial" w:cs="Arial"/>
                <w:sz w:val="20"/>
              </w:rPr>
              <w:t>Angolo di carena (</w:t>
            </w:r>
            <w:proofErr w:type="spellStart"/>
            <w:r w:rsidRPr="0042281B">
              <w:rPr>
                <w:rFonts w:ascii="Arial" w:hAnsi="Arial" w:cs="Arial"/>
                <w:sz w:val="20"/>
              </w:rPr>
              <w:t>Deadrise</w:t>
            </w:r>
            <w:proofErr w:type="spellEnd"/>
            <w:r w:rsidRPr="0042281B">
              <w:rPr>
                <w:rFonts w:ascii="Arial" w:hAnsi="Arial" w:cs="Arial"/>
                <w:sz w:val="20"/>
              </w:rPr>
              <w:t>): Valutazione della capacità di fendere l'onda.</w:t>
            </w:r>
          </w:p>
          <w:p w:rsidR="00947B32" w:rsidRPr="0042281B" w:rsidRDefault="00947B32" w:rsidP="00947B32">
            <w:pPr>
              <w:pStyle w:val="Paragrafoelenco"/>
              <w:numPr>
                <w:ilvl w:val="0"/>
                <w:numId w:val="1"/>
              </w:numPr>
              <w:spacing w:afterLines="60" w:after="144" w:line="360" w:lineRule="auto"/>
              <w:rPr>
                <w:rFonts w:ascii="Arial" w:hAnsi="Arial" w:cs="Arial"/>
                <w:sz w:val="20"/>
              </w:rPr>
            </w:pPr>
            <w:proofErr w:type="spellStart"/>
            <w:r w:rsidRPr="0042281B">
              <w:rPr>
                <w:rFonts w:ascii="Arial" w:hAnsi="Arial" w:cs="Arial"/>
                <w:sz w:val="20"/>
              </w:rPr>
              <w:t>Sponson</w:t>
            </w:r>
            <w:proofErr w:type="spellEnd"/>
            <w:r w:rsidRPr="0042281B">
              <w:rPr>
                <w:rFonts w:ascii="Arial" w:hAnsi="Arial" w:cs="Arial"/>
                <w:sz w:val="20"/>
              </w:rPr>
              <w:t xml:space="preserve"> Stabilizzatori: Valutazione della stabilità statica e </w:t>
            </w:r>
            <w:proofErr w:type="gramStart"/>
            <w:r w:rsidRPr="0042281B">
              <w:rPr>
                <w:rFonts w:ascii="Arial" w:hAnsi="Arial" w:cs="Arial"/>
                <w:sz w:val="20"/>
              </w:rPr>
              <w:t>dinamica .</w:t>
            </w:r>
            <w:proofErr w:type="gramEnd"/>
          </w:p>
          <w:p w:rsidR="00947B32" w:rsidRPr="0042281B" w:rsidRDefault="00947B32" w:rsidP="00947B32">
            <w:pPr>
              <w:pStyle w:val="Paragrafoelenco"/>
              <w:numPr>
                <w:ilvl w:val="0"/>
                <w:numId w:val="1"/>
              </w:numPr>
              <w:spacing w:afterLines="60" w:after="144" w:line="360" w:lineRule="auto"/>
              <w:rPr>
                <w:rFonts w:ascii="Arial" w:hAnsi="Arial" w:cs="Arial"/>
                <w:sz w:val="20"/>
              </w:rPr>
            </w:pPr>
            <w:r w:rsidRPr="0042281B">
              <w:rPr>
                <w:rFonts w:ascii="Arial" w:hAnsi="Arial" w:cs="Arial"/>
                <w:sz w:val="20"/>
              </w:rPr>
              <w:t>Sistema Trim: Valutazione della precisione e velocità di assetto</w:t>
            </w:r>
          </w:p>
        </w:tc>
        <w:tc>
          <w:tcPr>
            <w:tcW w:w="3493" w:type="dxa"/>
          </w:tcPr>
          <w:p w:rsidR="00947B32" w:rsidRPr="0042281B" w:rsidRDefault="00947B32" w:rsidP="00B85FEE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</w:tr>
      <w:tr w:rsidR="00947B32" w:rsidRPr="0042281B" w:rsidTr="00B85FEE">
        <w:trPr>
          <w:jc w:val="center"/>
        </w:trPr>
        <w:tc>
          <w:tcPr>
            <w:tcW w:w="2591" w:type="dxa"/>
          </w:tcPr>
          <w:p w:rsidR="00947B32" w:rsidRPr="0042281B" w:rsidRDefault="00947B32" w:rsidP="00B85FEE">
            <w:pPr>
              <w:spacing w:afterLines="60" w:after="144" w:line="360" w:lineRule="auto"/>
              <w:rPr>
                <w:rFonts w:ascii="Arial" w:hAnsi="Arial" w:cs="Arial"/>
                <w:i/>
                <w:iCs/>
              </w:rPr>
            </w:pPr>
            <w:r w:rsidRPr="0042281B">
              <w:rPr>
                <w:rFonts w:ascii="Arial" w:hAnsi="Arial" w:cs="Arial"/>
              </w:rPr>
              <w:t>Standard Costruttivi e Resistenza Professional</w:t>
            </w:r>
          </w:p>
        </w:tc>
        <w:tc>
          <w:tcPr>
            <w:tcW w:w="3544" w:type="dxa"/>
          </w:tcPr>
          <w:p w:rsidR="00947B32" w:rsidRPr="0042281B" w:rsidRDefault="00947B32" w:rsidP="00B85FEE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42281B">
              <w:rPr>
                <w:rFonts w:ascii="Arial" w:hAnsi="Arial" w:cs="Arial"/>
              </w:rPr>
              <w:t>Riassumere le caratteristiche del mezzo relativamente a:</w:t>
            </w:r>
          </w:p>
          <w:p w:rsidR="00947B32" w:rsidRPr="0042281B" w:rsidRDefault="00947B32" w:rsidP="00947B32">
            <w:pPr>
              <w:pStyle w:val="Paragrafoelenco"/>
              <w:numPr>
                <w:ilvl w:val="0"/>
                <w:numId w:val="1"/>
              </w:numPr>
              <w:spacing w:afterLines="60" w:after="144" w:line="360" w:lineRule="auto"/>
              <w:rPr>
                <w:rFonts w:ascii="Arial" w:hAnsi="Arial" w:cs="Arial"/>
                <w:sz w:val="20"/>
              </w:rPr>
            </w:pPr>
            <w:proofErr w:type="spellStart"/>
            <w:r w:rsidRPr="0042281B">
              <w:rPr>
                <w:rFonts w:ascii="Arial" w:hAnsi="Arial" w:cs="Arial"/>
                <w:sz w:val="20"/>
              </w:rPr>
              <w:t>Hardening</w:t>
            </w:r>
            <w:proofErr w:type="spellEnd"/>
            <w:r w:rsidRPr="0042281B">
              <w:rPr>
                <w:rFonts w:ascii="Arial" w:hAnsi="Arial" w:cs="Arial"/>
                <w:sz w:val="20"/>
              </w:rPr>
              <w:t xml:space="preserve"> Componenti: Qualità dei rinforzi su impianti elettrici e meccanici.</w:t>
            </w:r>
          </w:p>
          <w:p w:rsidR="00947B32" w:rsidRPr="0042281B" w:rsidRDefault="00947B32" w:rsidP="00947B32">
            <w:pPr>
              <w:pStyle w:val="Paragrafoelenco"/>
              <w:numPr>
                <w:ilvl w:val="0"/>
                <w:numId w:val="1"/>
              </w:numPr>
              <w:spacing w:afterLines="60" w:after="144" w:line="360" w:lineRule="auto"/>
              <w:rPr>
                <w:rFonts w:ascii="Arial" w:hAnsi="Arial" w:cs="Arial"/>
                <w:sz w:val="20"/>
              </w:rPr>
            </w:pPr>
            <w:r w:rsidRPr="0042281B">
              <w:rPr>
                <w:rFonts w:ascii="Arial" w:hAnsi="Arial" w:cs="Arial"/>
                <w:sz w:val="20"/>
              </w:rPr>
              <w:t>Protezione Strutturale: Materiali e sistemi antiurto.</w:t>
            </w:r>
          </w:p>
        </w:tc>
        <w:tc>
          <w:tcPr>
            <w:tcW w:w="3493" w:type="dxa"/>
          </w:tcPr>
          <w:p w:rsidR="00947B32" w:rsidRPr="0042281B" w:rsidRDefault="00947B32" w:rsidP="00B85FEE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</w:tr>
      <w:tr w:rsidR="00947B32" w:rsidRPr="0042281B" w:rsidTr="00B85FEE">
        <w:trPr>
          <w:jc w:val="center"/>
        </w:trPr>
        <w:tc>
          <w:tcPr>
            <w:tcW w:w="2591" w:type="dxa"/>
          </w:tcPr>
          <w:p w:rsidR="00947B32" w:rsidRPr="0042281B" w:rsidRDefault="00947B32" w:rsidP="00B85FEE">
            <w:pPr>
              <w:spacing w:afterLines="60" w:after="144" w:line="360" w:lineRule="auto"/>
              <w:rPr>
                <w:rFonts w:ascii="Arial" w:hAnsi="Arial" w:cs="Arial"/>
                <w:i/>
                <w:iCs/>
              </w:rPr>
            </w:pPr>
            <w:r w:rsidRPr="0042281B">
              <w:rPr>
                <w:rFonts w:ascii="Arial" w:hAnsi="Arial" w:cs="Arial"/>
              </w:rPr>
              <w:lastRenderedPageBreak/>
              <w:t>Ergonomia e Operatività di Salvataggio</w:t>
            </w:r>
          </w:p>
        </w:tc>
        <w:tc>
          <w:tcPr>
            <w:tcW w:w="3544" w:type="dxa"/>
          </w:tcPr>
          <w:p w:rsidR="00947B32" w:rsidRPr="0042281B" w:rsidRDefault="00947B32" w:rsidP="00B85FEE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42281B">
              <w:rPr>
                <w:rFonts w:ascii="Arial" w:hAnsi="Arial" w:cs="Arial"/>
              </w:rPr>
              <w:t>Riassumere le caratteristiche del mezzo relativamente a:</w:t>
            </w:r>
          </w:p>
          <w:p w:rsidR="00947B32" w:rsidRPr="0042281B" w:rsidRDefault="00947B32" w:rsidP="00947B32">
            <w:pPr>
              <w:pStyle w:val="Paragrafoelenco"/>
              <w:numPr>
                <w:ilvl w:val="0"/>
                <w:numId w:val="1"/>
              </w:numPr>
              <w:spacing w:afterLines="60" w:after="144" w:line="360" w:lineRule="auto"/>
              <w:rPr>
                <w:rFonts w:ascii="Arial" w:hAnsi="Arial" w:cs="Arial"/>
                <w:sz w:val="20"/>
              </w:rPr>
            </w:pPr>
            <w:r w:rsidRPr="0042281B">
              <w:rPr>
                <w:rFonts w:ascii="Arial" w:hAnsi="Arial" w:cs="Arial"/>
                <w:sz w:val="20"/>
              </w:rPr>
              <w:t>Visione Posteriore: Qualità tecnologica della videocamera e assistenza MOB.</w:t>
            </w:r>
          </w:p>
          <w:p w:rsidR="00947B32" w:rsidRPr="0042281B" w:rsidRDefault="00947B32" w:rsidP="00947B32">
            <w:pPr>
              <w:pStyle w:val="Paragrafoelenco"/>
              <w:numPr>
                <w:ilvl w:val="0"/>
                <w:numId w:val="1"/>
              </w:numPr>
              <w:spacing w:afterLines="60" w:after="144" w:line="360" w:lineRule="auto"/>
              <w:rPr>
                <w:rFonts w:ascii="Arial" w:hAnsi="Arial" w:cs="Arial"/>
                <w:sz w:val="20"/>
              </w:rPr>
            </w:pPr>
            <w:r w:rsidRPr="0042281B">
              <w:rPr>
                <w:rFonts w:ascii="Arial" w:hAnsi="Arial" w:cs="Arial"/>
                <w:sz w:val="20"/>
              </w:rPr>
              <w:t>Maniglioni e Appigli: Ergonomia e sicurezza dei punti di presa esterni.</w:t>
            </w:r>
          </w:p>
          <w:p w:rsidR="00947B32" w:rsidRPr="0042281B" w:rsidRDefault="00947B32" w:rsidP="00947B32">
            <w:pPr>
              <w:pStyle w:val="Paragrafoelenco"/>
              <w:numPr>
                <w:ilvl w:val="0"/>
                <w:numId w:val="1"/>
              </w:numPr>
              <w:spacing w:afterLines="60" w:after="144" w:line="360" w:lineRule="auto"/>
              <w:rPr>
                <w:rFonts w:ascii="Arial" w:hAnsi="Arial" w:cs="Arial"/>
                <w:sz w:val="20"/>
              </w:rPr>
            </w:pPr>
            <w:r w:rsidRPr="0042281B">
              <w:rPr>
                <w:rFonts w:ascii="Arial" w:hAnsi="Arial" w:cs="Arial"/>
                <w:sz w:val="20"/>
              </w:rPr>
              <w:t>Plancetta di Poppa: Ampiezza e funzionalità per l'interfacciamento con sled/barelle.</w:t>
            </w:r>
          </w:p>
          <w:p w:rsidR="00947B32" w:rsidRPr="0042281B" w:rsidRDefault="00947B32" w:rsidP="00947B32">
            <w:pPr>
              <w:pStyle w:val="Paragrafoelenco"/>
              <w:numPr>
                <w:ilvl w:val="0"/>
                <w:numId w:val="1"/>
              </w:numPr>
              <w:spacing w:afterLines="60" w:after="144" w:line="360" w:lineRule="auto"/>
              <w:rPr>
                <w:rFonts w:ascii="Arial" w:hAnsi="Arial" w:cs="Arial"/>
                <w:sz w:val="20"/>
              </w:rPr>
            </w:pPr>
            <w:r w:rsidRPr="0042281B">
              <w:rPr>
                <w:rFonts w:ascii="Arial" w:hAnsi="Arial" w:cs="Arial"/>
                <w:sz w:val="20"/>
              </w:rPr>
              <w:t xml:space="preserve">Pedane e </w:t>
            </w:r>
            <w:proofErr w:type="spellStart"/>
            <w:r w:rsidRPr="0042281B">
              <w:rPr>
                <w:rFonts w:ascii="Arial" w:hAnsi="Arial" w:cs="Arial"/>
                <w:sz w:val="20"/>
              </w:rPr>
              <w:t>Grip</w:t>
            </w:r>
            <w:proofErr w:type="spellEnd"/>
            <w:r w:rsidRPr="0042281B">
              <w:rPr>
                <w:rFonts w:ascii="Arial" w:hAnsi="Arial" w:cs="Arial"/>
                <w:sz w:val="20"/>
              </w:rPr>
              <w:t xml:space="preserve"> Pilota: Design per il bloccaggio del corpo e abbassamento del baricentro.</w:t>
            </w:r>
          </w:p>
        </w:tc>
        <w:tc>
          <w:tcPr>
            <w:tcW w:w="3493" w:type="dxa"/>
          </w:tcPr>
          <w:p w:rsidR="00947B32" w:rsidRPr="0042281B" w:rsidRDefault="00947B32" w:rsidP="00B85FEE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</w:tr>
      <w:tr w:rsidR="00947B32" w:rsidRPr="0042281B" w:rsidTr="00B85FEE">
        <w:trPr>
          <w:jc w:val="center"/>
        </w:trPr>
        <w:tc>
          <w:tcPr>
            <w:tcW w:w="2591" w:type="dxa"/>
          </w:tcPr>
          <w:p w:rsidR="00947B32" w:rsidRPr="0042281B" w:rsidRDefault="00947B32" w:rsidP="00B85FEE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42281B">
              <w:rPr>
                <w:rFonts w:ascii="Arial" w:hAnsi="Arial" w:cs="Arial"/>
              </w:rPr>
              <w:t>Garanzia aggiuntiva sulle moto d’acqua</w:t>
            </w:r>
          </w:p>
        </w:tc>
        <w:tc>
          <w:tcPr>
            <w:tcW w:w="3544" w:type="dxa"/>
          </w:tcPr>
          <w:p w:rsidR="00947B32" w:rsidRPr="0042281B" w:rsidRDefault="00947B32" w:rsidP="00B85FEE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42281B">
              <w:rPr>
                <w:rFonts w:ascii="Arial" w:hAnsi="Arial" w:cs="Arial"/>
              </w:rPr>
              <w:t>Indicazione se la garanzia aggiuntiva è stata applicata e se per 12 o 24 mesi</w:t>
            </w:r>
          </w:p>
        </w:tc>
        <w:tc>
          <w:tcPr>
            <w:tcW w:w="3493" w:type="dxa"/>
          </w:tcPr>
          <w:p w:rsidR="00947B32" w:rsidRPr="0042281B" w:rsidRDefault="00947B32" w:rsidP="00B85FEE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</w:tr>
      <w:tr w:rsidR="00947B32" w:rsidRPr="0042281B" w:rsidTr="00B85FEE">
        <w:trPr>
          <w:jc w:val="center"/>
        </w:trPr>
        <w:tc>
          <w:tcPr>
            <w:tcW w:w="2591" w:type="dxa"/>
          </w:tcPr>
          <w:p w:rsidR="00947B32" w:rsidRPr="0042281B" w:rsidRDefault="00947B32" w:rsidP="00B85FEE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42281B">
              <w:rPr>
                <w:rFonts w:ascii="Arial" w:hAnsi="Arial" w:cs="Arial"/>
              </w:rPr>
              <w:t xml:space="preserve">Capillarità della rete di officine autorizzate </w:t>
            </w:r>
          </w:p>
        </w:tc>
        <w:tc>
          <w:tcPr>
            <w:tcW w:w="3544" w:type="dxa"/>
          </w:tcPr>
          <w:p w:rsidR="00947B32" w:rsidRPr="0042281B" w:rsidRDefault="00947B32" w:rsidP="00B85FEE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42281B">
              <w:rPr>
                <w:rFonts w:ascii="Arial" w:hAnsi="Arial" w:cs="Arial"/>
              </w:rPr>
              <w:t>Indicazione dei riferimenti delle officine autorizzate per Prefettura</w:t>
            </w:r>
          </w:p>
        </w:tc>
        <w:tc>
          <w:tcPr>
            <w:tcW w:w="3493" w:type="dxa"/>
          </w:tcPr>
          <w:p w:rsidR="00947B32" w:rsidRPr="0042281B" w:rsidRDefault="00947B32" w:rsidP="00B85FEE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</w:tr>
      <w:tr w:rsidR="00947B32" w:rsidRPr="0042281B" w:rsidTr="00B85FEE">
        <w:trPr>
          <w:jc w:val="center"/>
        </w:trPr>
        <w:tc>
          <w:tcPr>
            <w:tcW w:w="2591" w:type="dxa"/>
          </w:tcPr>
          <w:p w:rsidR="00947B32" w:rsidRPr="0042281B" w:rsidRDefault="00947B32" w:rsidP="00B85FEE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42281B">
              <w:rPr>
                <w:rFonts w:ascii="Arial" w:hAnsi="Arial" w:cs="Arial"/>
              </w:rPr>
              <w:t xml:space="preserve">Caratteristiche dei carrelli </w:t>
            </w:r>
            <w:proofErr w:type="spellStart"/>
            <w:r w:rsidRPr="0042281B">
              <w:rPr>
                <w:rFonts w:ascii="Arial" w:hAnsi="Arial" w:cs="Arial"/>
              </w:rPr>
              <w:t>portaimbarcazioni</w:t>
            </w:r>
            <w:proofErr w:type="spellEnd"/>
          </w:p>
        </w:tc>
        <w:tc>
          <w:tcPr>
            <w:tcW w:w="3544" w:type="dxa"/>
          </w:tcPr>
          <w:p w:rsidR="00947B32" w:rsidRPr="0042281B" w:rsidRDefault="00947B32" w:rsidP="00B85FEE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42281B">
              <w:rPr>
                <w:rFonts w:ascii="Arial" w:hAnsi="Arial" w:cs="Arial"/>
              </w:rPr>
              <w:t>Descrizione dei materiali di costruzione, della presenza o meno di rulli o di sistemi ad alta scorrevolezza, presenza di garanzia aggiuntiva rispetto a quella di legge, qualità costruttiva generale e facilità di manutenzione</w:t>
            </w:r>
          </w:p>
        </w:tc>
        <w:tc>
          <w:tcPr>
            <w:tcW w:w="3493" w:type="dxa"/>
          </w:tcPr>
          <w:p w:rsidR="00947B32" w:rsidRPr="0042281B" w:rsidRDefault="00947B32" w:rsidP="00B85FEE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</w:tr>
      <w:tr w:rsidR="00947B32" w:rsidRPr="0042281B" w:rsidTr="00B85FEE">
        <w:trPr>
          <w:jc w:val="center"/>
        </w:trPr>
        <w:tc>
          <w:tcPr>
            <w:tcW w:w="2591" w:type="dxa"/>
          </w:tcPr>
          <w:p w:rsidR="00947B32" w:rsidRPr="0042281B" w:rsidRDefault="00947B32" w:rsidP="00B85FEE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42281B">
              <w:rPr>
                <w:rFonts w:ascii="Arial" w:hAnsi="Arial" w:cs="Arial"/>
              </w:rPr>
              <w:lastRenderedPageBreak/>
              <w:t>Emissioni Sonore</w:t>
            </w:r>
          </w:p>
        </w:tc>
        <w:tc>
          <w:tcPr>
            <w:tcW w:w="3544" w:type="dxa"/>
          </w:tcPr>
          <w:p w:rsidR="00947B32" w:rsidRPr="0042281B" w:rsidRDefault="00947B32" w:rsidP="00B85FEE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42281B">
              <w:rPr>
                <w:rFonts w:ascii="Arial" w:hAnsi="Arial" w:cs="Arial"/>
              </w:rPr>
              <w:t>Livello di potenza sonora certificato (</w:t>
            </w:r>
            <w:proofErr w:type="spellStart"/>
            <w:r w:rsidRPr="0042281B">
              <w:rPr>
                <w:rFonts w:ascii="Arial" w:hAnsi="Arial" w:cs="Arial"/>
              </w:rPr>
              <w:t>LwA</w:t>
            </w:r>
            <w:proofErr w:type="spellEnd"/>
            <w:r w:rsidRPr="0042281B">
              <w:rPr>
                <w:rFonts w:ascii="Arial" w:hAnsi="Arial" w:cs="Arial"/>
              </w:rPr>
              <w:t>)</w:t>
            </w:r>
          </w:p>
        </w:tc>
        <w:tc>
          <w:tcPr>
            <w:tcW w:w="3493" w:type="dxa"/>
          </w:tcPr>
          <w:p w:rsidR="00947B32" w:rsidRPr="0042281B" w:rsidRDefault="00947B32" w:rsidP="00B85FEE">
            <w:pPr>
              <w:spacing w:afterLines="60" w:after="144" w:line="360" w:lineRule="auto"/>
              <w:rPr>
                <w:rFonts w:ascii="Arial" w:hAnsi="Arial" w:cs="Arial"/>
              </w:rPr>
            </w:pPr>
          </w:p>
        </w:tc>
      </w:tr>
      <w:tr w:rsidR="00947B32" w:rsidRPr="0042281B" w:rsidTr="00B85FEE">
        <w:trPr>
          <w:jc w:val="center"/>
        </w:trPr>
        <w:tc>
          <w:tcPr>
            <w:tcW w:w="2591" w:type="dxa"/>
          </w:tcPr>
          <w:p w:rsidR="00947B32" w:rsidRPr="0042281B" w:rsidRDefault="00947B32" w:rsidP="00B85FEE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42281B">
              <w:rPr>
                <w:rFonts w:ascii="Arial" w:hAnsi="Arial" w:cs="Arial"/>
              </w:rPr>
              <w:t>Fluidi e Lubrificanti Ecologici</w:t>
            </w:r>
          </w:p>
        </w:tc>
        <w:tc>
          <w:tcPr>
            <w:tcW w:w="3544" w:type="dxa"/>
          </w:tcPr>
          <w:p w:rsidR="00947B32" w:rsidRPr="0042281B" w:rsidRDefault="00947B32" w:rsidP="00B85FEE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42281B">
              <w:rPr>
                <w:rFonts w:ascii="Arial" w:hAnsi="Arial" w:cs="Arial"/>
              </w:rPr>
              <w:t>Possesso certificati Ecolabel o equivalenti</w:t>
            </w:r>
          </w:p>
        </w:tc>
        <w:tc>
          <w:tcPr>
            <w:tcW w:w="3493" w:type="dxa"/>
          </w:tcPr>
          <w:p w:rsidR="00947B32" w:rsidRPr="0042281B" w:rsidRDefault="00947B32" w:rsidP="00B85FEE">
            <w:pPr>
              <w:spacing w:afterLines="60" w:after="144" w:line="360" w:lineRule="auto"/>
              <w:rPr>
                <w:rFonts w:ascii="Arial" w:hAnsi="Arial" w:cs="Arial"/>
              </w:rPr>
            </w:pPr>
            <w:r w:rsidRPr="0042281B">
              <w:rPr>
                <w:rFonts w:ascii="Arial" w:hAnsi="Arial" w:cs="Arial"/>
              </w:rPr>
              <w:t>SI/NO</w:t>
            </w:r>
          </w:p>
        </w:tc>
      </w:tr>
    </w:tbl>
    <w:p w:rsidR="00947B32" w:rsidRDefault="00947B32"/>
    <w:sectPr w:rsidR="00947B32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7B32" w:rsidRDefault="00947B32" w:rsidP="00947B32">
      <w:pPr>
        <w:spacing w:after="0" w:line="240" w:lineRule="auto"/>
      </w:pPr>
      <w:r>
        <w:separator/>
      </w:r>
    </w:p>
  </w:endnote>
  <w:endnote w:type="continuationSeparator" w:id="0">
    <w:p w:rsidR="00947B32" w:rsidRDefault="00947B32" w:rsidP="00947B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utur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7B32" w:rsidRDefault="00947B32">
    <w:pPr>
      <w:pStyle w:val="Pidipagina"/>
    </w:pPr>
    <w:r w:rsidRPr="00DF77E8">
      <w:rPr>
        <w:noProof/>
      </w:rPr>
      <w:drawing>
        <wp:inline distT="0" distB="0" distL="0" distR="0" wp14:anchorId="3B12DA23" wp14:editId="5D47563E">
          <wp:extent cx="5815330" cy="693126"/>
          <wp:effectExtent l="0" t="0" r="0" b="0"/>
          <wp:docPr id="13" name="Immagin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5330" cy="6931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7B32" w:rsidRDefault="00947B32" w:rsidP="00947B32">
      <w:pPr>
        <w:spacing w:after="0" w:line="240" w:lineRule="auto"/>
      </w:pPr>
      <w:r>
        <w:separator/>
      </w:r>
    </w:p>
  </w:footnote>
  <w:footnote w:type="continuationSeparator" w:id="0">
    <w:p w:rsidR="00947B32" w:rsidRDefault="00947B32" w:rsidP="00947B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7B32" w:rsidRDefault="00947B32" w:rsidP="00947B32">
    <w:pPr>
      <w:pStyle w:val="Intestazione"/>
      <w:jc w:val="center"/>
    </w:pPr>
    <w:r>
      <w:rPr>
        <w:noProof/>
      </w:rPr>
      <w:drawing>
        <wp:inline distT="0" distB="0" distL="0" distR="0" wp14:anchorId="0047A8CE" wp14:editId="5823A1E1">
          <wp:extent cx="1261887" cy="792000"/>
          <wp:effectExtent l="0" t="0" r="0" b="8255"/>
          <wp:docPr id="2106211037" name="Immagine 2106211037" descr="Immagine che contiene simbolo, testo, logo, emblem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6211037" name="Immagine 2106211037" descr="Immagine che contiene simbolo, testo, logo, emblem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1887" cy="79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947B32" w:rsidRPr="0035158F" w:rsidRDefault="00947B32" w:rsidP="00947B32">
    <w:pPr>
      <w:spacing w:before="120"/>
      <w:jc w:val="center"/>
      <w:rPr>
        <w:rFonts w:ascii="Futura" w:hAnsi="Futura"/>
        <w:b/>
        <w:sz w:val="14"/>
        <w:szCs w:val="14"/>
      </w:rPr>
    </w:pPr>
    <w:r w:rsidRPr="0035158F">
      <w:rPr>
        <w:rFonts w:ascii="Futura" w:hAnsi="Futura"/>
        <w:b/>
        <w:sz w:val="14"/>
        <w:szCs w:val="14"/>
      </w:rPr>
      <w:t>PRESIDÈNTZIA</w:t>
    </w:r>
    <w:r w:rsidRPr="0035158F">
      <w:rPr>
        <w:rFonts w:ascii="Futura" w:hAnsi="Futura"/>
        <w:b/>
        <w:sz w:val="14"/>
        <w:szCs w:val="14"/>
      </w:rPr>
      <w:br/>
      <w:t>PRESIDENZA</w:t>
    </w:r>
  </w:p>
  <w:p w:rsidR="00947B32" w:rsidRPr="00947B32" w:rsidRDefault="00947B32" w:rsidP="00947B32">
    <w:pPr>
      <w:pStyle w:val="Intestazione"/>
      <w:rPr>
        <w:rFonts w:ascii="Arial" w:hAnsi="Arial" w:cs="Arial"/>
        <w:sz w:val="16"/>
        <w:szCs w:val="16"/>
      </w:rPr>
    </w:pPr>
    <w:bookmarkStart w:id="2" w:name="_Hlk144131053"/>
    <w:r>
      <w:rPr>
        <w:rFonts w:ascii="Arial" w:hAnsi="Arial" w:cs="Arial"/>
        <w:sz w:val="16"/>
        <w:szCs w:val="16"/>
      </w:rPr>
      <w:t xml:space="preserve"> </w:t>
    </w:r>
    <w:r w:rsidRPr="00947B32">
      <w:rPr>
        <w:rFonts w:ascii="Arial" w:hAnsi="Arial" w:cs="Arial"/>
        <w:sz w:val="16"/>
        <w:szCs w:val="16"/>
      </w:rPr>
      <w:t>Direzione Generale della Centrale Regionale di Committenza</w:t>
    </w:r>
  </w:p>
  <w:p w:rsidR="00947B32" w:rsidRPr="00947B32" w:rsidRDefault="00947B32" w:rsidP="00947B32">
    <w:pPr>
      <w:pStyle w:val="Intestazione"/>
      <w:spacing w:before="120"/>
      <w:ind w:left="17" w:firstLine="6"/>
      <w:rPr>
        <w:rFonts w:ascii="Arial" w:hAnsi="Arial" w:cs="Arial"/>
        <w:sz w:val="16"/>
        <w:szCs w:val="16"/>
      </w:rPr>
    </w:pPr>
    <w:r w:rsidRPr="00947B32">
      <w:rPr>
        <w:rFonts w:ascii="Arial" w:hAnsi="Arial" w:cs="Arial"/>
        <w:sz w:val="16"/>
        <w:szCs w:val="16"/>
      </w:rPr>
      <w:t xml:space="preserve">Servizio </w:t>
    </w:r>
    <w:bookmarkEnd w:id="2"/>
    <w:r w:rsidRPr="00947B32">
      <w:rPr>
        <w:rFonts w:ascii="Arial" w:hAnsi="Arial" w:cs="Arial"/>
        <w:sz w:val="16"/>
        <w:szCs w:val="16"/>
      </w:rPr>
      <w:t>Forniture e Servizi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C82620"/>
    <w:multiLevelType w:val="hybridMultilevel"/>
    <w:tmpl w:val="96FCB4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7B32"/>
    <w:rsid w:val="00177C09"/>
    <w:rsid w:val="008B6694"/>
    <w:rsid w:val="00947B32"/>
    <w:rsid w:val="00AE1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AEA30D-44C4-4292-9253-C99BF22F7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Bullet edison,Paragrafo elenco 2,Bullet List,FooterText,numbered,Paragraphe de liste1,Bulletr List Paragraph,列出段落,列出段落1,List Paragraph21,Listeafsnit1,Parágrafo da Lista1,Párrafo de lista1,Elenco Bullet point,Iter Paragrafo elenco"/>
    <w:basedOn w:val="Normale"/>
    <w:link w:val="ParagrafoelencoCarattere"/>
    <w:uiPriority w:val="1"/>
    <w:qFormat/>
    <w:rsid w:val="00947B32"/>
    <w:pPr>
      <w:spacing w:after="46" w:line="271" w:lineRule="auto"/>
      <w:ind w:left="720" w:firstLine="8"/>
      <w:contextualSpacing/>
      <w:jc w:val="both"/>
    </w:pPr>
    <w:rPr>
      <w:rFonts w:ascii="Times New Roman" w:eastAsia="Times New Roman" w:hAnsi="Times New Roman" w:cs="Times New Roman"/>
      <w:color w:val="000000"/>
      <w:sz w:val="18"/>
    </w:rPr>
  </w:style>
  <w:style w:type="character" w:customStyle="1" w:styleId="ParagrafoelencoCarattere">
    <w:name w:val="Paragrafo elenco Carattere"/>
    <w:aliases w:val="Bullet edison Carattere,Paragrafo elenco 2 Carattere,Bullet List Carattere,FooterText Carattere,numbered Carattere,Paragraphe de liste1 Carattere,Bulletr List Paragraph Carattere,列出段落 Carattere,列出段落1 Carattere"/>
    <w:basedOn w:val="Carpredefinitoparagrafo"/>
    <w:link w:val="Paragrafoelenco"/>
    <w:uiPriority w:val="1"/>
    <w:qFormat/>
    <w:locked/>
    <w:rsid w:val="00947B32"/>
    <w:rPr>
      <w:rFonts w:ascii="Times New Roman" w:eastAsia="Times New Roman" w:hAnsi="Times New Roman" w:cs="Times New Roman"/>
      <w:color w:val="000000"/>
      <w:sz w:val="18"/>
    </w:rPr>
  </w:style>
  <w:style w:type="table" w:styleId="Grigliatabella">
    <w:name w:val="Table Grid"/>
    <w:basedOn w:val="Tabellanormale"/>
    <w:uiPriority w:val="39"/>
    <w:rsid w:val="00947B3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aliases w:val="Intestazione Nova"/>
    <w:basedOn w:val="Normale"/>
    <w:link w:val="IntestazioneCarattere"/>
    <w:unhideWhenUsed/>
    <w:rsid w:val="00947B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aliases w:val="Intestazione Nova Carattere"/>
    <w:basedOn w:val="Carpredefinitoparagrafo"/>
    <w:link w:val="Intestazione"/>
    <w:rsid w:val="00947B32"/>
  </w:style>
  <w:style w:type="paragraph" w:styleId="Pidipagina">
    <w:name w:val="footer"/>
    <w:basedOn w:val="Normale"/>
    <w:link w:val="PidipaginaCarattere"/>
    <w:uiPriority w:val="99"/>
    <w:unhideWhenUsed/>
    <w:rsid w:val="00947B3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47B32"/>
  </w:style>
  <w:style w:type="paragraph" w:customStyle="1" w:styleId="Corpodeltesto1">
    <w:name w:val="Corpo del testo1"/>
    <w:basedOn w:val="Normale"/>
    <w:link w:val="CorpodeltestoCarattere"/>
    <w:uiPriority w:val="99"/>
    <w:qFormat/>
    <w:rsid w:val="00947B32"/>
    <w:pPr>
      <w:suppressAutoHyphens/>
      <w:spacing w:before="120" w:after="120" w:line="360" w:lineRule="exact"/>
      <w:jc w:val="both"/>
    </w:pPr>
    <w:rPr>
      <w:rFonts w:ascii="Arial" w:eastAsia="Times New Roman" w:hAnsi="Arial" w:cs="Times New Roman"/>
      <w:sz w:val="20"/>
      <w:szCs w:val="24"/>
      <w:lang w:eastAsia="ar-SA"/>
    </w:rPr>
  </w:style>
  <w:style w:type="character" w:customStyle="1" w:styleId="CorpodeltestoCarattere">
    <w:name w:val="Corpo del testo Carattere"/>
    <w:link w:val="Corpodeltesto1"/>
    <w:uiPriority w:val="99"/>
    <w:qFormat/>
    <w:locked/>
    <w:rsid w:val="00947B32"/>
    <w:rPr>
      <w:rFonts w:ascii="Arial" w:eastAsia="Times New Roman" w:hAnsi="Arial" w:cs="Times New Roman"/>
      <w:sz w:val="20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367</Words>
  <Characters>2096</Characters>
  <Application>Microsoft Office Word</Application>
  <DocSecurity>0</DocSecurity>
  <Lines>17</Lines>
  <Paragraphs>4</Paragraphs>
  <ScaleCrop>false</ScaleCrop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Giovanni Spiggia</dc:creator>
  <cp:keywords/>
  <dc:description/>
  <cp:lastModifiedBy>Giovanni Spiggia</cp:lastModifiedBy>
  <cp:revision>3</cp:revision>
  <dcterms:created xsi:type="dcterms:W3CDTF">2026-07-08T11:20:00Z</dcterms:created>
  <dcterms:modified xsi:type="dcterms:W3CDTF">2026-07-20T12:27:00Z</dcterms:modified>
</cp:coreProperties>
</file>